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B94" w:rsidRDefault="004A1B94" w:rsidP="004A1B94">
      <w:pPr>
        <w:spacing w:line="480" w:lineRule="auto"/>
        <w:jc w:val="center"/>
        <w:rPr>
          <w:rFonts w:ascii="Times New Roman" w:hAnsi="Times New Roman" w:cs="Times New Roman"/>
          <w:sz w:val="24"/>
          <w:szCs w:val="24"/>
        </w:rPr>
      </w:pPr>
    </w:p>
    <w:p w:rsidR="004A1B94" w:rsidRDefault="004A1B94" w:rsidP="004A1B94">
      <w:pPr>
        <w:spacing w:line="480" w:lineRule="auto"/>
        <w:jc w:val="center"/>
        <w:rPr>
          <w:rFonts w:ascii="Times New Roman" w:hAnsi="Times New Roman" w:cs="Times New Roman"/>
          <w:sz w:val="24"/>
          <w:szCs w:val="24"/>
        </w:rPr>
      </w:pPr>
    </w:p>
    <w:p w:rsidR="004A1B94" w:rsidRDefault="004A1B94" w:rsidP="004A1B94">
      <w:pPr>
        <w:spacing w:line="480" w:lineRule="auto"/>
        <w:jc w:val="center"/>
        <w:rPr>
          <w:rFonts w:ascii="Times New Roman" w:hAnsi="Times New Roman" w:cs="Times New Roman"/>
          <w:sz w:val="24"/>
          <w:szCs w:val="24"/>
        </w:rPr>
      </w:pPr>
      <w:bookmarkStart w:id="0" w:name="_GoBack"/>
      <w:bookmarkEnd w:id="0"/>
    </w:p>
    <w:p w:rsidR="004A1B94" w:rsidRPr="004A1B94" w:rsidRDefault="004A1B94" w:rsidP="004A1B94">
      <w:pPr>
        <w:spacing w:line="480" w:lineRule="auto"/>
        <w:jc w:val="center"/>
        <w:rPr>
          <w:rFonts w:ascii="Times New Roman" w:hAnsi="Times New Roman" w:cs="Times New Roman"/>
          <w:b/>
          <w:sz w:val="24"/>
          <w:szCs w:val="24"/>
        </w:rPr>
      </w:pPr>
      <w:r w:rsidRPr="004A1B94">
        <w:rPr>
          <w:rFonts w:ascii="Times New Roman" w:hAnsi="Times New Roman" w:cs="Times New Roman"/>
          <w:b/>
          <w:sz w:val="24"/>
          <w:szCs w:val="24"/>
        </w:rPr>
        <w:t>International Engagement</w:t>
      </w:r>
    </w:p>
    <w:p w:rsidR="004A1B94" w:rsidRDefault="004A1B94" w:rsidP="004A1B94">
      <w:pPr>
        <w:spacing w:line="480" w:lineRule="auto"/>
        <w:jc w:val="center"/>
        <w:rPr>
          <w:rFonts w:ascii="Times New Roman" w:hAnsi="Times New Roman" w:cs="Times New Roman"/>
          <w:sz w:val="24"/>
          <w:szCs w:val="24"/>
        </w:rPr>
      </w:pPr>
    </w:p>
    <w:p w:rsidR="004A1B94" w:rsidRPr="004A1B94" w:rsidRDefault="004A1B94" w:rsidP="004A1B94">
      <w:pPr>
        <w:spacing w:line="480" w:lineRule="auto"/>
        <w:jc w:val="center"/>
        <w:rPr>
          <w:rFonts w:ascii="Times New Roman" w:hAnsi="Times New Roman" w:cs="Times New Roman"/>
          <w:sz w:val="24"/>
          <w:szCs w:val="24"/>
        </w:rPr>
      </w:pPr>
      <w:r w:rsidRPr="004A1B94">
        <w:rPr>
          <w:rFonts w:ascii="Times New Roman" w:hAnsi="Times New Roman" w:cs="Times New Roman"/>
          <w:sz w:val="24"/>
          <w:szCs w:val="24"/>
        </w:rPr>
        <w:t>Student’s Name</w:t>
      </w:r>
    </w:p>
    <w:p w:rsidR="004A1B94" w:rsidRPr="004A1B94" w:rsidRDefault="004A1B94" w:rsidP="004A1B94">
      <w:pPr>
        <w:spacing w:line="480" w:lineRule="auto"/>
        <w:jc w:val="center"/>
        <w:rPr>
          <w:rFonts w:ascii="Times New Roman" w:hAnsi="Times New Roman" w:cs="Times New Roman"/>
          <w:sz w:val="24"/>
          <w:szCs w:val="24"/>
        </w:rPr>
      </w:pPr>
      <w:r w:rsidRPr="004A1B94">
        <w:rPr>
          <w:rFonts w:ascii="Times New Roman" w:hAnsi="Times New Roman" w:cs="Times New Roman"/>
          <w:sz w:val="24"/>
          <w:szCs w:val="24"/>
        </w:rPr>
        <w:t>Institution</w:t>
      </w:r>
    </w:p>
    <w:p w:rsidR="004A1B94" w:rsidRPr="004A1B94" w:rsidRDefault="004A1B94" w:rsidP="004A1B94">
      <w:pPr>
        <w:spacing w:line="480" w:lineRule="auto"/>
        <w:jc w:val="center"/>
        <w:rPr>
          <w:rFonts w:ascii="Times New Roman" w:hAnsi="Times New Roman" w:cs="Times New Roman"/>
          <w:sz w:val="24"/>
          <w:szCs w:val="24"/>
        </w:rPr>
      </w:pPr>
      <w:r w:rsidRPr="004A1B94">
        <w:rPr>
          <w:rFonts w:ascii="Times New Roman" w:hAnsi="Times New Roman" w:cs="Times New Roman"/>
          <w:sz w:val="24"/>
          <w:szCs w:val="24"/>
        </w:rPr>
        <w:t>Course</w:t>
      </w:r>
    </w:p>
    <w:p w:rsidR="004A1B94" w:rsidRPr="004A1B94" w:rsidRDefault="004A1B94" w:rsidP="004A1B94">
      <w:pPr>
        <w:spacing w:line="480" w:lineRule="auto"/>
        <w:jc w:val="center"/>
        <w:rPr>
          <w:rFonts w:ascii="Times New Roman" w:hAnsi="Times New Roman" w:cs="Times New Roman"/>
          <w:sz w:val="24"/>
          <w:szCs w:val="24"/>
        </w:rPr>
      </w:pPr>
      <w:r w:rsidRPr="004A1B94">
        <w:rPr>
          <w:rFonts w:ascii="Times New Roman" w:hAnsi="Times New Roman" w:cs="Times New Roman"/>
          <w:sz w:val="24"/>
          <w:szCs w:val="24"/>
        </w:rPr>
        <w:t>Instructor’s Name</w:t>
      </w:r>
    </w:p>
    <w:p w:rsidR="004A1B94" w:rsidRPr="004A1B94" w:rsidRDefault="004A1B94" w:rsidP="004A1B94">
      <w:pPr>
        <w:spacing w:line="480" w:lineRule="auto"/>
        <w:jc w:val="center"/>
        <w:rPr>
          <w:rFonts w:ascii="Times New Roman" w:hAnsi="Times New Roman" w:cs="Times New Roman"/>
          <w:sz w:val="24"/>
          <w:szCs w:val="24"/>
        </w:rPr>
      </w:pPr>
      <w:r w:rsidRPr="004A1B94">
        <w:rPr>
          <w:rFonts w:ascii="Times New Roman" w:hAnsi="Times New Roman" w:cs="Times New Roman"/>
          <w:sz w:val="24"/>
          <w:szCs w:val="24"/>
        </w:rPr>
        <w:t>Date</w:t>
      </w:r>
    </w:p>
    <w:p w:rsidR="004A1B94" w:rsidRDefault="004A1B94" w:rsidP="004A1B94">
      <w:pPr>
        <w:spacing w:line="480" w:lineRule="auto"/>
        <w:rPr>
          <w:rFonts w:ascii="Times New Roman" w:hAnsi="Times New Roman" w:cs="Times New Roman"/>
          <w:sz w:val="24"/>
          <w:szCs w:val="24"/>
        </w:rPr>
      </w:pPr>
    </w:p>
    <w:p w:rsidR="004A1B94" w:rsidRDefault="004A1B94" w:rsidP="004A1B94">
      <w:pPr>
        <w:spacing w:line="480" w:lineRule="auto"/>
        <w:rPr>
          <w:rFonts w:ascii="Times New Roman" w:hAnsi="Times New Roman" w:cs="Times New Roman"/>
          <w:sz w:val="24"/>
          <w:szCs w:val="24"/>
        </w:rPr>
      </w:pPr>
    </w:p>
    <w:p w:rsidR="004A1B94" w:rsidRDefault="004A1B94" w:rsidP="004A1B94">
      <w:pPr>
        <w:spacing w:line="480" w:lineRule="auto"/>
        <w:rPr>
          <w:rFonts w:ascii="Times New Roman" w:hAnsi="Times New Roman" w:cs="Times New Roman"/>
          <w:sz w:val="24"/>
          <w:szCs w:val="24"/>
        </w:rPr>
      </w:pPr>
    </w:p>
    <w:p w:rsidR="004A1B94" w:rsidRDefault="004A1B94" w:rsidP="004A1B94">
      <w:pPr>
        <w:spacing w:line="480" w:lineRule="auto"/>
        <w:rPr>
          <w:rFonts w:ascii="Times New Roman" w:hAnsi="Times New Roman" w:cs="Times New Roman"/>
          <w:sz w:val="24"/>
          <w:szCs w:val="24"/>
        </w:rPr>
      </w:pPr>
    </w:p>
    <w:p w:rsidR="004A1B94" w:rsidRDefault="004A1B94" w:rsidP="004A1B94">
      <w:pPr>
        <w:spacing w:line="480" w:lineRule="auto"/>
        <w:rPr>
          <w:rFonts w:ascii="Times New Roman" w:hAnsi="Times New Roman" w:cs="Times New Roman"/>
          <w:sz w:val="24"/>
          <w:szCs w:val="24"/>
        </w:rPr>
      </w:pPr>
    </w:p>
    <w:p w:rsidR="004A1B94" w:rsidRDefault="004A1B94" w:rsidP="004A1B94">
      <w:pPr>
        <w:spacing w:line="480" w:lineRule="auto"/>
        <w:rPr>
          <w:rFonts w:ascii="Times New Roman" w:hAnsi="Times New Roman" w:cs="Times New Roman"/>
          <w:sz w:val="24"/>
          <w:szCs w:val="24"/>
        </w:rPr>
      </w:pPr>
    </w:p>
    <w:p w:rsidR="004A1B94" w:rsidRDefault="004A1B94" w:rsidP="004A1B94">
      <w:pPr>
        <w:spacing w:line="480" w:lineRule="auto"/>
        <w:rPr>
          <w:rFonts w:ascii="Times New Roman" w:hAnsi="Times New Roman" w:cs="Times New Roman"/>
          <w:sz w:val="24"/>
          <w:szCs w:val="24"/>
        </w:rPr>
      </w:pPr>
    </w:p>
    <w:p w:rsidR="004A1B94" w:rsidRDefault="004A1B94" w:rsidP="004A1B94">
      <w:pPr>
        <w:spacing w:line="480" w:lineRule="auto"/>
        <w:rPr>
          <w:rFonts w:ascii="Times New Roman" w:hAnsi="Times New Roman" w:cs="Times New Roman"/>
          <w:sz w:val="24"/>
          <w:szCs w:val="24"/>
        </w:rPr>
      </w:pPr>
    </w:p>
    <w:p w:rsidR="00024E33" w:rsidRDefault="00024E33">
      <w:pPr>
        <w:rPr>
          <w:rFonts w:ascii="Times New Roman" w:hAnsi="Times New Roman" w:cs="Times New Roman"/>
          <w:b/>
          <w:sz w:val="24"/>
          <w:szCs w:val="24"/>
        </w:rPr>
      </w:pPr>
      <w:r>
        <w:rPr>
          <w:rFonts w:ascii="Times New Roman" w:hAnsi="Times New Roman" w:cs="Times New Roman"/>
          <w:b/>
          <w:sz w:val="24"/>
          <w:szCs w:val="24"/>
        </w:rPr>
        <w:br w:type="page"/>
      </w:r>
    </w:p>
    <w:p w:rsidR="00024E33" w:rsidRPr="00024E33" w:rsidRDefault="00024E33" w:rsidP="00024E33">
      <w:pPr>
        <w:spacing w:line="480" w:lineRule="auto"/>
        <w:jc w:val="center"/>
        <w:rPr>
          <w:rFonts w:ascii="Times New Roman" w:hAnsi="Times New Roman" w:cs="Times New Roman"/>
          <w:b/>
          <w:sz w:val="24"/>
          <w:szCs w:val="24"/>
        </w:rPr>
      </w:pPr>
      <w:r w:rsidRPr="004A1B94">
        <w:rPr>
          <w:rFonts w:ascii="Times New Roman" w:hAnsi="Times New Roman" w:cs="Times New Roman"/>
          <w:b/>
          <w:sz w:val="24"/>
          <w:szCs w:val="24"/>
        </w:rPr>
        <w:lastRenderedPageBreak/>
        <w:t>International Engagement</w:t>
      </w:r>
    </w:p>
    <w:p w:rsidR="007A5B37" w:rsidRPr="004A1B94" w:rsidRDefault="00780554" w:rsidP="004A1B94">
      <w:pPr>
        <w:spacing w:after="0" w:line="480" w:lineRule="auto"/>
        <w:ind w:firstLine="720"/>
        <w:contextualSpacing/>
        <w:rPr>
          <w:rFonts w:ascii="Times New Roman" w:hAnsi="Times New Roman" w:cs="Times New Roman"/>
          <w:sz w:val="24"/>
          <w:szCs w:val="24"/>
        </w:rPr>
      </w:pPr>
      <w:r w:rsidRPr="004A1B94">
        <w:rPr>
          <w:rFonts w:ascii="Times New Roman" w:hAnsi="Times New Roman" w:cs="Times New Roman"/>
          <w:sz w:val="24"/>
          <w:szCs w:val="24"/>
        </w:rPr>
        <w:t xml:space="preserve">BRAC is one of the Non- Governmental Organizations headquartered in Bangladesh. It was established in 1972, with the mission to access communities facing poverty, social injustices, among other problems, </w:t>
      </w:r>
      <w:r w:rsidR="00024E33">
        <w:rPr>
          <w:rFonts w:ascii="Times New Roman" w:hAnsi="Times New Roman" w:cs="Times New Roman"/>
          <w:sz w:val="24"/>
          <w:szCs w:val="24"/>
        </w:rPr>
        <w:t xml:space="preserve">to offer assistance. </w:t>
      </w:r>
      <w:r w:rsidRPr="004A1B94">
        <w:rPr>
          <w:rFonts w:ascii="Times New Roman" w:hAnsi="Times New Roman" w:cs="Times New Roman"/>
          <w:sz w:val="24"/>
          <w:szCs w:val="24"/>
        </w:rPr>
        <w:t>The organiz</w:t>
      </w:r>
      <w:r w:rsidR="00024E33">
        <w:rPr>
          <w:rFonts w:ascii="Times New Roman" w:hAnsi="Times New Roman" w:cs="Times New Roman"/>
          <w:sz w:val="24"/>
          <w:szCs w:val="24"/>
        </w:rPr>
        <w:t xml:space="preserve">ation has reached approximately </w:t>
      </w:r>
      <w:r w:rsidRPr="004A1B94">
        <w:rPr>
          <w:rFonts w:ascii="Times New Roman" w:hAnsi="Times New Roman" w:cs="Times New Roman"/>
          <w:sz w:val="24"/>
          <w:szCs w:val="24"/>
        </w:rPr>
        <w:t xml:space="preserve">138 million </w:t>
      </w:r>
      <w:r w:rsidR="00A46688" w:rsidRPr="004A1B94">
        <w:rPr>
          <w:rFonts w:ascii="Times New Roman" w:hAnsi="Times New Roman" w:cs="Times New Roman"/>
          <w:sz w:val="24"/>
          <w:szCs w:val="24"/>
        </w:rPr>
        <w:t>individuals in Asia</w:t>
      </w:r>
      <w:r w:rsidRPr="004A1B94">
        <w:rPr>
          <w:rFonts w:ascii="Times New Roman" w:hAnsi="Times New Roman" w:cs="Times New Roman"/>
          <w:sz w:val="24"/>
          <w:szCs w:val="24"/>
        </w:rPr>
        <w:t xml:space="preserve"> and Africa </w:t>
      </w:r>
      <w:r w:rsidR="007B7B0D" w:rsidRPr="004A1B94">
        <w:rPr>
          <w:rFonts w:ascii="Times New Roman" w:hAnsi="Times New Roman" w:cs="Times New Roman"/>
          <w:sz w:val="24"/>
          <w:szCs w:val="24"/>
        </w:rPr>
        <w:t xml:space="preserve">to attain its international development vision. </w:t>
      </w:r>
      <w:r w:rsidR="00024E33">
        <w:rPr>
          <w:rFonts w:ascii="Times New Roman" w:hAnsi="Times New Roman" w:cs="Times New Roman"/>
          <w:sz w:val="24"/>
          <w:szCs w:val="24"/>
        </w:rPr>
        <w:t xml:space="preserve">Besides, </w:t>
      </w:r>
      <w:r w:rsidR="007B7B0D" w:rsidRPr="004A1B94">
        <w:rPr>
          <w:rFonts w:ascii="Times New Roman" w:hAnsi="Times New Roman" w:cs="Times New Roman"/>
          <w:sz w:val="24"/>
          <w:szCs w:val="24"/>
        </w:rPr>
        <w:t xml:space="preserve">BRAC has achieved the </w:t>
      </w:r>
      <w:r w:rsidR="00A46688" w:rsidRPr="004A1B94">
        <w:rPr>
          <w:rFonts w:ascii="Times New Roman" w:hAnsi="Times New Roman" w:cs="Times New Roman"/>
          <w:sz w:val="24"/>
          <w:szCs w:val="24"/>
        </w:rPr>
        <w:t>objectives due</w:t>
      </w:r>
      <w:r w:rsidR="007B7B0D" w:rsidRPr="004A1B94">
        <w:rPr>
          <w:rFonts w:ascii="Times New Roman" w:hAnsi="Times New Roman" w:cs="Times New Roman"/>
          <w:sz w:val="24"/>
          <w:szCs w:val="24"/>
        </w:rPr>
        <w:t xml:space="preserve"> to its engagement </w:t>
      </w:r>
      <w:r w:rsidR="00A46688" w:rsidRPr="004A1B94">
        <w:rPr>
          <w:rFonts w:ascii="Times New Roman" w:hAnsi="Times New Roman" w:cs="Times New Roman"/>
          <w:sz w:val="24"/>
          <w:szCs w:val="24"/>
        </w:rPr>
        <w:t>with a</w:t>
      </w:r>
      <w:r w:rsidR="007B7B0D" w:rsidRPr="004A1B94">
        <w:rPr>
          <w:rFonts w:ascii="Times New Roman" w:hAnsi="Times New Roman" w:cs="Times New Roman"/>
          <w:sz w:val="24"/>
          <w:szCs w:val="24"/>
        </w:rPr>
        <w:t xml:space="preserve"> global </w:t>
      </w:r>
      <w:r w:rsidR="00A46688" w:rsidRPr="004A1B94">
        <w:rPr>
          <w:rFonts w:ascii="Times New Roman" w:hAnsi="Times New Roman" w:cs="Times New Roman"/>
          <w:sz w:val="24"/>
          <w:szCs w:val="24"/>
        </w:rPr>
        <w:t>audience in</w:t>
      </w:r>
      <w:r w:rsidR="007B7B0D" w:rsidRPr="004A1B94">
        <w:rPr>
          <w:rFonts w:ascii="Times New Roman" w:hAnsi="Times New Roman" w:cs="Times New Roman"/>
          <w:sz w:val="24"/>
          <w:szCs w:val="24"/>
        </w:rPr>
        <w:t xml:space="preserve"> the following ways.</w:t>
      </w:r>
    </w:p>
    <w:p w:rsidR="007B7B0D" w:rsidRPr="004A1B94" w:rsidRDefault="00780554" w:rsidP="004A1B94">
      <w:pPr>
        <w:spacing w:after="0" w:line="480" w:lineRule="auto"/>
        <w:ind w:firstLine="720"/>
        <w:contextualSpacing/>
        <w:rPr>
          <w:rFonts w:ascii="Times New Roman" w:hAnsi="Times New Roman" w:cs="Times New Roman"/>
          <w:sz w:val="24"/>
          <w:szCs w:val="24"/>
        </w:rPr>
      </w:pPr>
      <w:r w:rsidRPr="004A1B94">
        <w:rPr>
          <w:rFonts w:ascii="Times New Roman" w:hAnsi="Times New Roman" w:cs="Times New Roman"/>
          <w:sz w:val="24"/>
          <w:szCs w:val="24"/>
        </w:rPr>
        <w:t xml:space="preserve">The </w:t>
      </w:r>
      <w:r w:rsidR="00A46688" w:rsidRPr="004A1B94">
        <w:rPr>
          <w:rFonts w:ascii="Times New Roman" w:hAnsi="Times New Roman" w:cs="Times New Roman"/>
          <w:sz w:val="24"/>
          <w:szCs w:val="24"/>
        </w:rPr>
        <w:t>involvement in</w:t>
      </w:r>
      <w:r w:rsidRPr="004A1B94">
        <w:rPr>
          <w:rFonts w:ascii="Times New Roman" w:hAnsi="Times New Roman" w:cs="Times New Roman"/>
          <w:sz w:val="24"/>
          <w:szCs w:val="24"/>
        </w:rPr>
        <w:t xml:space="preserve"> social media is one of the ways the organization has</w:t>
      </w:r>
      <w:r w:rsidR="00024E33">
        <w:rPr>
          <w:rFonts w:ascii="Times New Roman" w:hAnsi="Times New Roman" w:cs="Times New Roman"/>
          <w:sz w:val="24"/>
          <w:szCs w:val="24"/>
        </w:rPr>
        <w:t xml:space="preserve"> attracted a global audience. </w:t>
      </w:r>
      <w:r w:rsidRPr="004A1B94">
        <w:rPr>
          <w:rFonts w:ascii="Times New Roman" w:hAnsi="Times New Roman" w:cs="Times New Roman"/>
          <w:sz w:val="24"/>
          <w:szCs w:val="24"/>
        </w:rPr>
        <w:t>A website is opened where the mission, vision, and purpose of the organization is expl</w:t>
      </w:r>
      <w:r w:rsidR="009D4BB9" w:rsidRPr="004A1B94">
        <w:rPr>
          <w:rFonts w:ascii="Times New Roman" w:hAnsi="Times New Roman" w:cs="Times New Roman"/>
          <w:sz w:val="24"/>
          <w:szCs w:val="24"/>
        </w:rPr>
        <w:t>ained (</w:t>
      </w:r>
      <w:r w:rsidR="009D4BB9" w:rsidRPr="004A1B94">
        <w:rPr>
          <w:rFonts w:ascii="Times New Roman" w:hAnsi="Times New Roman" w:cs="Times New Roman"/>
          <w:color w:val="222222"/>
          <w:sz w:val="24"/>
          <w:szCs w:val="24"/>
          <w:shd w:val="clear" w:color="auto" w:fill="FFFFFF"/>
        </w:rPr>
        <w:t xml:space="preserve">Perry &amp; </w:t>
      </w:r>
      <w:proofErr w:type="spellStart"/>
      <w:r w:rsidR="009D4BB9" w:rsidRPr="004A1B94">
        <w:rPr>
          <w:rFonts w:ascii="Times New Roman" w:hAnsi="Times New Roman" w:cs="Times New Roman"/>
          <w:color w:val="222222"/>
          <w:sz w:val="24"/>
          <w:szCs w:val="24"/>
          <w:shd w:val="clear" w:color="auto" w:fill="FFFFFF"/>
        </w:rPr>
        <w:t>Ch</w:t>
      </w:r>
      <w:r w:rsidR="00024E33">
        <w:rPr>
          <w:rFonts w:ascii="Times New Roman" w:hAnsi="Times New Roman" w:cs="Times New Roman"/>
          <w:color w:val="222222"/>
          <w:sz w:val="24"/>
          <w:szCs w:val="24"/>
          <w:shd w:val="clear" w:color="auto" w:fill="FFFFFF"/>
        </w:rPr>
        <w:t>owdhury</w:t>
      </w:r>
      <w:proofErr w:type="spellEnd"/>
      <w:r w:rsidR="00024E33">
        <w:rPr>
          <w:rFonts w:ascii="Times New Roman" w:hAnsi="Times New Roman" w:cs="Times New Roman"/>
          <w:color w:val="222222"/>
          <w:sz w:val="24"/>
          <w:szCs w:val="24"/>
          <w:shd w:val="clear" w:color="auto" w:fill="FFFFFF"/>
        </w:rPr>
        <w:t xml:space="preserve">, 2020). </w:t>
      </w:r>
      <w:r w:rsidRPr="004A1B94">
        <w:rPr>
          <w:rFonts w:ascii="Times New Roman" w:hAnsi="Times New Roman" w:cs="Times New Roman"/>
          <w:sz w:val="24"/>
          <w:szCs w:val="24"/>
        </w:rPr>
        <w:t xml:space="preserve">Considering the increased use of social media, people have learned about it and offered the needed support. Statistics claim the company's yearly budget is almost a billion dollars, which has been attained by cooperating with the international audience. BRAC has </w:t>
      </w:r>
      <w:r w:rsidR="00A46688" w:rsidRPr="004A1B94">
        <w:rPr>
          <w:rFonts w:ascii="Times New Roman" w:hAnsi="Times New Roman" w:cs="Times New Roman"/>
          <w:sz w:val="24"/>
          <w:szCs w:val="24"/>
        </w:rPr>
        <w:t>also established</w:t>
      </w:r>
      <w:r w:rsidRPr="004A1B94">
        <w:rPr>
          <w:rFonts w:ascii="Times New Roman" w:hAnsi="Times New Roman" w:cs="Times New Roman"/>
          <w:sz w:val="24"/>
          <w:szCs w:val="24"/>
        </w:rPr>
        <w:t xml:space="preserve"> connections with organizations offering similar services and </w:t>
      </w:r>
      <w:r w:rsidR="00A46688" w:rsidRPr="004A1B94">
        <w:rPr>
          <w:rFonts w:ascii="Times New Roman" w:hAnsi="Times New Roman" w:cs="Times New Roman"/>
          <w:sz w:val="24"/>
          <w:szCs w:val="24"/>
        </w:rPr>
        <w:t>governments, thus</w:t>
      </w:r>
      <w:r w:rsidRPr="004A1B94">
        <w:rPr>
          <w:rFonts w:ascii="Times New Roman" w:hAnsi="Times New Roman" w:cs="Times New Roman"/>
          <w:sz w:val="24"/>
          <w:szCs w:val="24"/>
        </w:rPr>
        <w:t xml:space="preserve"> having a worldwide audience. Annual meetings are held where various stakeholders in different regions are involved making it easy for the orga</w:t>
      </w:r>
      <w:r w:rsidR="009D4BB9" w:rsidRPr="004A1B94">
        <w:rPr>
          <w:rFonts w:ascii="Times New Roman" w:hAnsi="Times New Roman" w:cs="Times New Roman"/>
          <w:sz w:val="24"/>
          <w:szCs w:val="24"/>
        </w:rPr>
        <w:t>nization to meet its objectives (</w:t>
      </w:r>
      <w:r w:rsidR="00024E33">
        <w:rPr>
          <w:rFonts w:ascii="Times New Roman" w:hAnsi="Times New Roman" w:cs="Times New Roman"/>
          <w:color w:val="222222"/>
          <w:sz w:val="24"/>
          <w:szCs w:val="24"/>
          <w:shd w:val="clear" w:color="auto" w:fill="FFFFFF"/>
        </w:rPr>
        <w:t xml:space="preserve">Perry &amp; </w:t>
      </w:r>
      <w:proofErr w:type="spellStart"/>
      <w:r w:rsidR="00024E33">
        <w:rPr>
          <w:rFonts w:ascii="Times New Roman" w:hAnsi="Times New Roman" w:cs="Times New Roman"/>
          <w:color w:val="222222"/>
          <w:sz w:val="24"/>
          <w:szCs w:val="24"/>
          <w:shd w:val="clear" w:color="auto" w:fill="FFFFFF"/>
        </w:rPr>
        <w:t>Chowdhury</w:t>
      </w:r>
      <w:proofErr w:type="spellEnd"/>
      <w:r w:rsidR="00024E33">
        <w:rPr>
          <w:rFonts w:ascii="Times New Roman" w:hAnsi="Times New Roman" w:cs="Times New Roman"/>
          <w:color w:val="222222"/>
          <w:sz w:val="24"/>
          <w:szCs w:val="24"/>
          <w:shd w:val="clear" w:color="auto" w:fill="FFFFFF"/>
        </w:rPr>
        <w:t xml:space="preserve">, 2020). </w:t>
      </w:r>
      <w:r w:rsidR="00A46688" w:rsidRPr="004A1B94">
        <w:rPr>
          <w:rFonts w:ascii="Times New Roman" w:hAnsi="Times New Roman" w:cs="Times New Roman"/>
          <w:sz w:val="24"/>
          <w:szCs w:val="24"/>
        </w:rPr>
        <w:t>In</w:t>
      </w:r>
      <w:r w:rsidRPr="004A1B94">
        <w:rPr>
          <w:rFonts w:ascii="Times New Roman" w:hAnsi="Times New Roman" w:cs="Times New Roman"/>
          <w:sz w:val="24"/>
          <w:szCs w:val="24"/>
        </w:rPr>
        <w:t xml:space="preserve"> the meetings, the </w:t>
      </w:r>
      <w:r w:rsidR="00A46688" w:rsidRPr="004A1B94">
        <w:rPr>
          <w:rFonts w:ascii="Times New Roman" w:hAnsi="Times New Roman" w:cs="Times New Roman"/>
          <w:sz w:val="24"/>
          <w:szCs w:val="24"/>
        </w:rPr>
        <w:t>challenges encountered</w:t>
      </w:r>
      <w:r w:rsidRPr="004A1B94">
        <w:rPr>
          <w:rFonts w:ascii="Times New Roman" w:hAnsi="Times New Roman" w:cs="Times New Roman"/>
          <w:sz w:val="24"/>
          <w:szCs w:val="24"/>
        </w:rPr>
        <w:t xml:space="preserve"> in accessing populations in need of their services are discussed </w:t>
      </w:r>
      <w:r w:rsidR="00A46688" w:rsidRPr="004A1B94">
        <w:rPr>
          <w:rFonts w:ascii="Times New Roman" w:hAnsi="Times New Roman" w:cs="Times New Roman"/>
          <w:sz w:val="24"/>
          <w:szCs w:val="24"/>
        </w:rPr>
        <w:t>and th</w:t>
      </w:r>
      <w:r w:rsidR="00024E33">
        <w:rPr>
          <w:rFonts w:ascii="Times New Roman" w:hAnsi="Times New Roman" w:cs="Times New Roman"/>
          <w:sz w:val="24"/>
          <w:szCs w:val="24"/>
        </w:rPr>
        <w:t>e contributions of each party. Specifically, t</w:t>
      </w:r>
      <w:r w:rsidR="00A46688" w:rsidRPr="004A1B94">
        <w:rPr>
          <w:rFonts w:ascii="Times New Roman" w:hAnsi="Times New Roman" w:cs="Times New Roman"/>
          <w:sz w:val="24"/>
          <w:szCs w:val="24"/>
        </w:rPr>
        <w:t>he connections support the company as they quickly cross borders and offer services to the targeted populations.</w:t>
      </w:r>
    </w:p>
    <w:p w:rsidR="004A1B94" w:rsidRDefault="00780554" w:rsidP="00024E33">
      <w:pPr>
        <w:spacing w:after="0" w:line="480" w:lineRule="auto"/>
        <w:ind w:firstLine="720"/>
        <w:contextualSpacing/>
        <w:rPr>
          <w:rFonts w:ascii="Times New Roman" w:hAnsi="Times New Roman" w:cs="Times New Roman"/>
          <w:sz w:val="24"/>
          <w:szCs w:val="24"/>
        </w:rPr>
      </w:pPr>
      <w:r w:rsidRPr="004A1B94">
        <w:rPr>
          <w:rFonts w:ascii="Times New Roman" w:hAnsi="Times New Roman" w:cs="Times New Roman"/>
          <w:sz w:val="24"/>
          <w:szCs w:val="24"/>
        </w:rPr>
        <w:t>Therefore attracting an international audience is essential for organizations such as BRAC in meeting their objectives. Methods such as social media and yearly meetings create connections making the organizations cooperate, increasing chances for achieving</w:t>
      </w:r>
      <w:r w:rsidR="00024E33">
        <w:rPr>
          <w:rFonts w:ascii="Times New Roman" w:hAnsi="Times New Roman" w:cs="Times New Roman"/>
          <w:sz w:val="24"/>
          <w:szCs w:val="24"/>
        </w:rPr>
        <w:t xml:space="preserve"> </w:t>
      </w:r>
      <w:r w:rsidRPr="004A1B94">
        <w:rPr>
          <w:rFonts w:ascii="Times New Roman" w:hAnsi="Times New Roman" w:cs="Times New Roman"/>
          <w:sz w:val="24"/>
          <w:szCs w:val="24"/>
        </w:rPr>
        <w:t>their goals and objectives.</w:t>
      </w:r>
    </w:p>
    <w:p w:rsidR="00024E33" w:rsidRDefault="00024E33">
      <w:pPr>
        <w:rPr>
          <w:rFonts w:ascii="Times New Roman" w:hAnsi="Times New Roman" w:cs="Times New Roman"/>
          <w:b/>
          <w:sz w:val="24"/>
          <w:szCs w:val="24"/>
        </w:rPr>
      </w:pPr>
      <w:r>
        <w:rPr>
          <w:rFonts w:ascii="Times New Roman" w:hAnsi="Times New Roman" w:cs="Times New Roman"/>
          <w:b/>
          <w:sz w:val="24"/>
          <w:szCs w:val="24"/>
        </w:rPr>
        <w:br w:type="page"/>
      </w:r>
    </w:p>
    <w:p w:rsidR="00A46688" w:rsidRPr="004A1B94" w:rsidRDefault="004A1B94" w:rsidP="004A1B94">
      <w:pPr>
        <w:tabs>
          <w:tab w:val="left" w:pos="358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A46688" w:rsidRPr="004A1B94" w:rsidRDefault="00780554" w:rsidP="004A1B94">
      <w:pPr>
        <w:spacing w:after="0" w:line="480" w:lineRule="auto"/>
        <w:ind w:left="720" w:hanging="720"/>
        <w:contextualSpacing/>
        <w:rPr>
          <w:rFonts w:ascii="Times New Roman" w:hAnsi="Times New Roman" w:cs="Times New Roman"/>
          <w:sz w:val="24"/>
          <w:szCs w:val="24"/>
        </w:rPr>
      </w:pPr>
      <w:r w:rsidRPr="004A1B94">
        <w:rPr>
          <w:rFonts w:ascii="Times New Roman" w:hAnsi="Times New Roman" w:cs="Times New Roman"/>
          <w:sz w:val="24"/>
          <w:szCs w:val="24"/>
        </w:rPr>
        <w:t xml:space="preserve"> </w:t>
      </w:r>
      <w:proofErr w:type="gramStart"/>
      <w:r w:rsidR="009D4BB9" w:rsidRPr="004A1B94">
        <w:rPr>
          <w:rFonts w:ascii="Times New Roman" w:hAnsi="Times New Roman" w:cs="Times New Roman"/>
          <w:color w:val="222222"/>
          <w:sz w:val="24"/>
          <w:szCs w:val="24"/>
          <w:shd w:val="clear" w:color="auto" w:fill="FFFFFF"/>
        </w:rPr>
        <w:t xml:space="preserve">Perry, H. B., &amp; </w:t>
      </w:r>
      <w:proofErr w:type="spellStart"/>
      <w:r w:rsidR="009D4BB9" w:rsidRPr="004A1B94">
        <w:rPr>
          <w:rFonts w:ascii="Times New Roman" w:hAnsi="Times New Roman" w:cs="Times New Roman"/>
          <w:color w:val="222222"/>
          <w:sz w:val="24"/>
          <w:szCs w:val="24"/>
          <w:shd w:val="clear" w:color="auto" w:fill="FFFFFF"/>
        </w:rPr>
        <w:t>Chowdhury</w:t>
      </w:r>
      <w:proofErr w:type="spellEnd"/>
      <w:r w:rsidR="009D4BB9" w:rsidRPr="004A1B94">
        <w:rPr>
          <w:rFonts w:ascii="Times New Roman" w:hAnsi="Times New Roman" w:cs="Times New Roman"/>
          <w:color w:val="222222"/>
          <w:sz w:val="24"/>
          <w:szCs w:val="24"/>
          <w:shd w:val="clear" w:color="auto" w:fill="FFFFFF"/>
        </w:rPr>
        <w:t>, A. M. R. (2020).</w:t>
      </w:r>
      <w:proofErr w:type="gramEnd"/>
      <w:r w:rsidR="009D4BB9" w:rsidRPr="004A1B94">
        <w:rPr>
          <w:rFonts w:ascii="Times New Roman" w:hAnsi="Times New Roman" w:cs="Times New Roman"/>
          <w:color w:val="222222"/>
          <w:sz w:val="24"/>
          <w:szCs w:val="24"/>
          <w:shd w:val="clear" w:color="auto" w:fill="FFFFFF"/>
        </w:rPr>
        <w:t xml:space="preserve"> NGO Contributions to Community Health and Primary Health Care: Case Studies on BRAC (Bangladesh) and the Comprehensive Rural Health Project, </w:t>
      </w:r>
      <w:proofErr w:type="spellStart"/>
      <w:r w:rsidR="009D4BB9" w:rsidRPr="004A1B94">
        <w:rPr>
          <w:rFonts w:ascii="Times New Roman" w:hAnsi="Times New Roman" w:cs="Times New Roman"/>
          <w:color w:val="222222"/>
          <w:sz w:val="24"/>
          <w:szCs w:val="24"/>
          <w:shd w:val="clear" w:color="auto" w:fill="FFFFFF"/>
        </w:rPr>
        <w:t>Jamkhed</w:t>
      </w:r>
      <w:proofErr w:type="spellEnd"/>
      <w:r w:rsidR="009D4BB9" w:rsidRPr="004A1B94">
        <w:rPr>
          <w:rFonts w:ascii="Times New Roman" w:hAnsi="Times New Roman" w:cs="Times New Roman"/>
          <w:color w:val="222222"/>
          <w:sz w:val="24"/>
          <w:szCs w:val="24"/>
          <w:shd w:val="clear" w:color="auto" w:fill="FFFFFF"/>
        </w:rPr>
        <w:t xml:space="preserve"> (India). </w:t>
      </w:r>
    </w:p>
    <w:sectPr w:rsidR="00A46688" w:rsidRPr="004A1B94" w:rsidSect="004A1B94">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797" w:rsidRDefault="00FD7797" w:rsidP="004A1B94">
      <w:pPr>
        <w:spacing w:after="0" w:line="240" w:lineRule="auto"/>
      </w:pPr>
      <w:r>
        <w:separator/>
      </w:r>
    </w:p>
  </w:endnote>
  <w:endnote w:type="continuationSeparator" w:id="0">
    <w:p w:rsidR="00FD7797" w:rsidRDefault="00FD7797" w:rsidP="004A1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797" w:rsidRDefault="00FD7797" w:rsidP="004A1B94">
      <w:pPr>
        <w:spacing w:after="0" w:line="240" w:lineRule="auto"/>
      </w:pPr>
      <w:r>
        <w:separator/>
      </w:r>
    </w:p>
  </w:footnote>
  <w:footnote w:type="continuationSeparator" w:id="0">
    <w:p w:rsidR="00FD7797" w:rsidRDefault="00FD7797" w:rsidP="004A1B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9227401"/>
      <w:docPartObj>
        <w:docPartGallery w:val="Page Numbers (Top of Page)"/>
        <w:docPartUnique/>
      </w:docPartObj>
    </w:sdtPr>
    <w:sdtEndPr>
      <w:rPr>
        <w:rFonts w:ascii="Times New Roman" w:hAnsi="Times New Roman" w:cs="Times New Roman"/>
        <w:noProof/>
        <w:sz w:val="24"/>
        <w:szCs w:val="24"/>
      </w:rPr>
    </w:sdtEndPr>
    <w:sdtContent>
      <w:p w:rsidR="004A1B94" w:rsidRPr="004A1B94" w:rsidRDefault="004A1B94" w:rsidP="004A1B94">
        <w:pPr>
          <w:pStyle w:val="Header"/>
          <w:spacing w:line="480" w:lineRule="auto"/>
          <w:jc w:val="right"/>
          <w:rPr>
            <w:rFonts w:ascii="Times New Roman" w:hAnsi="Times New Roman" w:cs="Times New Roman"/>
            <w:sz w:val="24"/>
            <w:szCs w:val="24"/>
          </w:rPr>
        </w:pPr>
        <w:r w:rsidRPr="004A1B94">
          <w:rPr>
            <w:rFonts w:ascii="Times New Roman" w:hAnsi="Times New Roman" w:cs="Times New Roman"/>
            <w:sz w:val="24"/>
            <w:szCs w:val="24"/>
          </w:rPr>
          <w:fldChar w:fldCharType="begin"/>
        </w:r>
        <w:r w:rsidRPr="004A1B94">
          <w:rPr>
            <w:rFonts w:ascii="Times New Roman" w:hAnsi="Times New Roman" w:cs="Times New Roman"/>
            <w:sz w:val="24"/>
            <w:szCs w:val="24"/>
          </w:rPr>
          <w:instrText xml:space="preserve"> PAGE   \* MERGEFORMAT </w:instrText>
        </w:r>
        <w:r w:rsidRPr="004A1B94">
          <w:rPr>
            <w:rFonts w:ascii="Times New Roman" w:hAnsi="Times New Roman" w:cs="Times New Roman"/>
            <w:sz w:val="24"/>
            <w:szCs w:val="24"/>
          </w:rPr>
          <w:fldChar w:fldCharType="separate"/>
        </w:r>
        <w:r w:rsidR="0029128C">
          <w:rPr>
            <w:rFonts w:ascii="Times New Roman" w:hAnsi="Times New Roman" w:cs="Times New Roman"/>
            <w:noProof/>
            <w:sz w:val="24"/>
            <w:szCs w:val="24"/>
          </w:rPr>
          <w:t>1</w:t>
        </w:r>
        <w:r w:rsidRPr="004A1B94">
          <w:rPr>
            <w:rFonts w:ascii="Times New Roman" w:hAnsi="Times New Roman" w:cs="Times New Roman"/>
            <w:noProof/>
            <w:sz w:val="24"/>
            <w:szCs w:val="24"/>
          </w:rPr>
          <w:fldChar w:fldCharType="end"/>
        </w:r>
      </w:p>
    </w:sdtContent>
  </w:sdt>
  <w:p w:rsidR="004A1B94" w:rsidRDefault="004A1B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3AB"/>
    <w:rsid w:val="00017A45"/>
    <w:rsid w:val="00024E33"/>
    <w:rsid w:val="001910B9"/>
    <w:rsid w:val="001A73AB"/>
    <w:rsid w:val="0029128C"/>
    <w:rsid w:val="004A1B94"/>
    <w:rsid w:val="00780554"/>
    <w:rsid w:val="007A5B37"/>
    <w:rsid w:val="007B7B0D"/>
    <w:rsid w:val="008A571E"/>
    <w:rsid w:val="009D4BB9"/>
    <w:rsid w:val="00A46688"/>
    <w:rsid w:val="00E20514"/>
    <w:rsid w:val="00FD7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B94"/>
  </w:style>
  <w:style w:type="paragraph" w:styleId="Footer">
    <w:name w:val="footer"/>
    <w:basedOn w:val="Normal"/>
    <w:link w:val="FooterChar"/>
    <w:uiPriority w:val="99"/>
    <w:unhideWhenUsed/>
    <w:rsid w:val="004A1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B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B94"/>
  </w:style>
  <w:style w:type="paragraph" w:styleId="Footer">
    <w:name w:val="footer"/>
    <w:basedOn w:val="Normal"/>
    <w:link w:val="FooterChar"/>
    <w:uiPriority w:val="99"/>
    <w:unhideWhenUsed/>
    <w:rsid w:val="004A1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320</Words>
  <Characters>1825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2020-06-29T11:56:00Z</dcterms:created>
  <dcterms:modified xsi:type="dcterms:W3CDTF">2020-06-29T13:17:00Z</dcterms:modified>
</cp:coreProperties>
</file>